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E3" w:rsidRPr="00430065" w:rsidRDefault="006652E3" w:rsidP="006652E3">
      <w:pPr>
        <w:rPr>
          <w:b/>
          <w:sz w:val="28"/>
          <w:szCs w:val="28"/>
        </w:rPr>
      </w:pPr>
      <w:r w:rsidRPr="00430065">
        <w:rPr>
          <w:b/>
          <w:sz w:val="28"/>
          <w:szCs w:val="28"/>
        </w:rPr>
        <w:t xml:space="preserve">Journal full name: </w:t>
      </w:r>
    </w:p>
    <w:p w:rsidR="006652E3" w:rsidRPr="00430065" w:rsidRDefault="006652E3" w:rsidP="006652E3">
      <w:pPr>
        <w:rPr>
          <w:rStyle w:val="a6"/>
          <w:rFonts w:ascii="Arial" w:hAnsi="Arial" w:cs="Arial"/>
          <w:b/>
          <w:bCs/>
          <w:iCs w:val="0"/>
          <w:color w:val="767676"/>
          <w:sz w:val="24"/>
          <w:szCs w:val="24"/>
          <w:shd w:val="clear" w:color="auto" w:fill="FFFFFF"/>
        </w:rPr>
      </w:pPr>
      <w:r w:rsidRPr="00430065">
        <w:rPr>
          <w:iCs/>
          <w:sz w:val="24"/>
          <w:szCs w:val="24"/>
        </w:rPr>
        <w:t>BMC Developmental Biology</w:t>
      </w:r>
    </w:p>
    <w:p w:rsidR="00772682" w:rsidRPr="00430065" w:rsidRDefault="00772682" w:rsidP="006652E3">
      <w:pPr>
        <w:rPr>
          <w:rStyle w:val="a6"/>
          <w:rFonts w:ascii="Arial" w:hAnsi="Arial" w:cs="Arial"/>
          <w:b/>
          <w:bCs/>
          <w:i w:val="0"/>
          <w:iCs w:val="0"/>
          <w:color w:val="767676"/>
          <w:sz w:val="24"/>
          <w:szCs w:val="24"/>
          <w:shd w:val="clear" w:color="auto" w:fill="FFFFFF"/>
        </w:rPr>
      </w:pPr>
    </w:p>
    <w:p w:rsidR="006652E3" w:rsidRPr="00430065" w:rsidRDefault="006652E3" w:rsidP="006652E3">
      <w:pPr>
        <w:rPr>
          <w:b/>
          <w:sz w:val="28"/>
          <w:szCs w:val="28"/>
        </w:rPr>
      </w:pPr>
      <w:r w:rsidRPr="00430065">
        <w:rPr>
          <w:b/>
          <w:sz w:val="28"/>
          <w:szCs w:val="28"/>
        </w:rPr>
        <w:t>Text with citations:</w:t>
      </w:r>
    </w:p>
    <w:p w:rsidR="006652E3" w:rsidRPr="00430065" w:rsidRDefault="006652E3" w:rsidP="006652E3">
      <w:pPr>
        <w:rPr>
          <w:sz w:val="24"/>
          <w:szCs w:val="24"/>
        </w:rPr>
      </w:pPr>
      <w:r w:rsidRPr="00430065">
        <w:rPr>
          <w:sz w:val="24"/>
          <w:szCs w:val="24"/>
        </w:rPr>
        <w:t xml:space="preserve">Previous studies have explored the associations between tea and coffee intake and various health outcomes. For instance, Pu-erh tea extract has demonstrated potential in ameliorating high-fat diet-induced obesity in mice by enhancing energy expenditure, lipid metabolism, and gut microbiota diversity, which may positively influence body composition </w:t>
      </w:r>
      <w:r w:rsidRPr="00430065">
        <w:rPr>
          <w:sz w:val="24"/>
          <w:szCs w:val="24"/>
        </w:rPr>
        <w:fldChar w:fldCharType="begin"/>
      </w:r>
      <w:r w:rsidR="00430065" w:rsidRPr="00430065">
        <w:rPr>
          <w:sz w:val="24"/>
          <w:szCs w:val="24"/>
        </w:rPr>
        <w:instrText xml:space="preserve"> ADDIN EN.CITE &lt;EndNote&gt;&lt;Cite&gt;&lt;Author&gt;Jiang&lt;/Author&gt;&lt;Year&gt;2025&lt;/Year&gt;&lt;RecNum&gt;8&lt;/RecNum&gt;&lt;DisplayText&gt;[1]&lt;/DisplayText&gt;&lt;record&gt;&lt;rec-number&gt;8&lt;/rec-number&gt;&lt;foreign-keys&gt;&lt;key app="EN" db-id="tx2wwwavcpdrawe2006592fsff2ar0ztwz2p" timestamp="1778544615"&gt;8&lt;/key&gt;&lt;/foreign-keys&gt;&lt;ref-type name="Journal Article"&gt;17&lt;/ref-type&gt;&lt;contributors&gt;&lt;authors&gt;&lt;author&gt;Jiang, X.&lt;/author&gt;&lt;author&gt;Wu, F.&lt;/author&gt;&lt;author&gt;Xu, M.&lt;/author&gt;&lt;author&gt;Luo, L.&lt;/author&gt;&lt;author&gt;Zeng, L.&lt;/author&gt;&lt;/authors&gt;&lt;/contributors&gt;&lt;auth-address&gt;Integrative Science Center of Germplasm Creation in Western China (CHONGQING) Science City, College of Food Science, Southwest University, Chongqing, China.&lt;/auth-address&gt;&lt;titles&gt;&lt;title&gt;Pu-erh tea attenuates obesity by remodeling gut microbiota and activating energy expenditure&lt;/title&gt;&lt;secondary-title&gt;Front Microbiol&lt;/secondary-title&gt;&lt;/titles&gt;&lt;periodical&gt;&lt;full-title&gt;Front Microbiol&lt;/full-title&gt;&lt;/periodical&gt;&lt;pages&gt;1752456&lt;/pages&gt;&lt;volume&gt;16&lt;/volume&gt;&lt;edition&gt;2026/02/02&lt;/edition&gt;&lt;keywords&gt;&lt;keyword&gt;energy expenditure&lt;/keyword&gt;&lt;keyword&gt;energy intake&lt;/keyword&gt;&lt;keyword&gt;gut microbiota&lt;/keyword&gt;&lt;keyword&gt;obesity&lt;/keyword&gt;&lt;keyword&gt;tea&lt;/keyword&gt;&lt;keyword&gt;commercial or financial relationships that could be construed as a potential&lt;/keyword&gt;&lt;keyword&gt;conflict of interest.&lt;/keyword&gt;&lt;/keywords&gt;&lt;dates&gt;&lt;year&gt;2025&lt;/year&gt;&lt;/dates&gt;&lt;isbn&gt;1664-302X (Print)&amp;#xD;1664-302X (Electronic)&amp;#xD;1664-302X (Linking)&lt;/isbn&gt;&lt;accession-num&gt;41623636&lt;/accession-num&gt;&lt;urls&gt;&lt;related-urls&gt;&lt;url&gt;https://www.ncbi.nlm.nih.gov/pubmed/41623636&lt;/url&gt;&lt;/related-urls&gt;&lt;/urls&gt;&lt;custom2&gt;PMC12853662&lt;/custom2&gt;&lt;electronic-resource-num&gt;10.3389/fmicb.2025.1752456&lt;/electronic-resource-num&gt;&lt;/record&gt;&lt;/Cite&gt;&lt;/EndNote&gt;</w:instrText>
      </w:r>
      <w:r w:rsidRPr="00430065">
        <w:rPr>
          <w:sz w:val="24"/>
          <w:szCs w:val="24"/>
        </w:rPr>
        <w:fldChar w:fldCharType="separate"/>
      </w:r>
      <w:r w:rsidR="00430065" w:rsidRPr="00430065">
        <w:rPr>
          <w:noProof/>
          <w:sz w:val="24"/>
          <w:szCs w:val="24"/>
        </w:rPr>
        <w:t>[1]</w:t>
      </w:r>
      <w:r w:rsidRPr="00430065">
        <w:rPr>
          <w:sz w:val="24"/>
          <w:szCs w:val="24"/>
        </w:rPr>
        <w:fldChar w:fldCharType="end"/>
      </w:r>
      <w:r w:rsidRPr="00430065">
        <w:rPr>
          <w:sz w:val="24"/>
          <w:szCs w:val="24"/>
        </w:rPr>
        <w:t>.</w:t>
      </w:r>
      <w:r w:rsidRPr="00430065">
        <w:rPr>
          <w:noProof/>
          <w:sz w:val="24"/>
          <w:szCs w:val="24"/>
        </w:rPr>
        <w:t xml:space="preserve"> </w:t>
      </w:r>
      <w:r w:rsidRPr="00430065">
        <w:rPr>
          <w:sz w:val="24"/>
          <w:szCs w:val="24"/>
        </w:rPr>
        <w:t xml:space="preserve">Habitual coffee intake has been associated with favorable body composition traits, such as higher skeletal muscle mass and lower fat mass indices, particularly in Korean adults </w:t>
      </w:r>
      <w:r w:rsidRPr="00430065">
        <w:rPr>
          <w:sz w:val="24"/>
          <w:szCs w:val="24"/>
        </w:rPr>
        <w:fldChar w:fldCharType="begin"/>
      </w:r>
      <w:r w:rsidR="00430065" w:rsidRPr="00430065">
        <w:rPr>
          <w:sz w:val="24"/>
          <w:szCs w:val="24"/>
        </w:rPr>
        <w:instrText xml:space="preserve"> ADDIN EN.CITE &lt;EndNote&gt;&lt;Cite&gt;&lt;Author&gt;Wang&lt;/Author&gt;&lt;Year&gt;2025&lt;/Year&gt;&lt;RecNum&gt;9&lt;/RecNum&gt;&lt;DisplayText&gt;[2]&lt;/DisplayText&gt;&lt;record&gt;&lt;rec-number&gt;9&lt;/rec-number&gt;&lt;foreign-keys&gt;&lt;key app="EN" db-id="tx2wwwavcpdrawe2006592fsff2ar0ztwz2p" timestamp="1778637109"&gt;9&lt;/key&gt;&lt;/foreign-keys&gt;&lt;ref-type name="Journal Article"&gt;17&lt;/ref-type&gt;&lt;contributors&gt;&lt;authors&gt;&lt;author&gt;Wang, Y.&lt;/author&gt;&lt;author&gt;Zhang, Y.&lt;/author&gt;&lt;author&gt;Ji, Y.&lt;/author&gt;&lt;author&gt;Feng, Y.&lt;/author&gt;&lt;author&gt;Feng, Z.&lt;/author&gt;&lt;/authors&gt;&lt;/contributors&gt;&lt;auth-address&gt;Key Laboratory of Ecosystem Carbon Source and Sink, China Meteorological Administration (ECSS-CMA), School of Ecology and Applied Meteorology, Nanjing University of Information Science and Technology, Nanjing, China.&amp;#xD;Key Laboratory of Agro-Environment in Downstream of Yangtze Plain, Ministry of Agriculture and Rural Affairs, Institute of Agricultural Resources and Environment, Jiangsu Academy of Agricultural Sciences, Nanjing, China.&lt;/auth-address&gt;&lt;titles&gt;&lt;title&gt;Straw type governs methane-cycling microbiomes and CH(4) emissions in paddy soils via abiotic and biotic interactions&lt;/title&gt;&lt;secondary-title&gt;Front Microbiol&lt;/secondary-title&gt;&lt;/titles&gt;&lt;periodical&gt;&lt;full-title&gt;Front Microbiol&lt;/full-title&gt;&lt;/periodical&gt;&lt;pages&gt;1750602&lt;/pages&gt;&lt;volume&gt;16&lt;/volume&gt;&lt;edition&gt;2026/02/02&lt;/edition&gt;&lt;keywords&gt;&lt;keyword&gt;methane cycling&lt;/keyword&gt;&lt;keyword&gt;methane oxidation&lt;/keyword&gt;&lt;keyword&gt;methanogenesis&lt;/keyword&gt;&lt;keyword&gt;paddy soil&lt;/keyword&gt;&lt;keyword&gt;straw incorporation&lt;/keyword&gt;&lt;keyword&gt;commercial or financial relationships that could be construed as a potential&lt;/keyword&gt;&lt;keyword&gt;conflict of interest.&lt;/keyword&gt;&lt;/keywords&gt;&lt;dates&gt;&lt;year&gt;2025&lt;/year&gt;&lt;/dates&gt;&lt;isbn&gt;1664-302X (Print)&amp;#xD;1664-302X (Electronic)&amp;#xD;1664-302X (Linking)&lt;/isbn&gt;&lt;accession-num&gt;41623637&lt;/accession-num&gt;&lt;urls&gt;&lt;related-urls&gt;&lt;url&gt;https://www.ncbi.nlm.nih.gov/pubmed/41623637&lt;/url&gt;&lt;/related-urls&gt;&lt;/urls&gt;&lt;custom2&gt;PMC12855542&lt;/custom2&gt;&lt;electronic-resource-num&gt;10.3389/fmicb.2025.1750602&lt;/electronic-resource-num&gt;&lt;/record&gt;&lt;/Cite&gt;&lt;/EndNote&gt;</w:instrText>
      </w:r>
      <w:r w:rsidRPr="00430065">
        <w:rPr>
          <w:sz w:val="24"/>
          <w:szCs w:val="24"/>
        </w:rPr>
        <w:fldChar w:fldCharType="separate"/>
      </w:r>
      <w:r w:rsidR="00430065" w:rsidRPr="00430065">
        <w:rPr>
          <w:noProof/>
          <w:sz w:val="24"/>
          <w:szCs w:val="24"/>
        </w:rPr>
        <w:t>[2]</w:t>
      </w:r>
      <w:r w:rsidRPr="00430065">
        <w:rPr>
          <w:sz w:val="24"/>
          <w:szCs w:val="24"/>
        </w:rPr>
        <w:fldChar w:fldCharType="end"/>
      </w:r>
      <w:r w:rsidRPr="00430065">
        <w:rPr>
          <w:sz w:val="24"/>
          <w:szCs w:val="24"/>
        </w:rPr>
        <w:t xml:space="preserve">. </w:t>
      </w:r>
    </w:p>
    <w:p w:rsidR="006652E3" w:rsidRPr="00430065" w:rsidRDefault="006652E3" w:rsidP="006652E3">
      <w:pPr>
        <w:rPr>
          <w:sz w:val="24"/>
          <w:szCs w:val="24"/>
        </w:rPr>
      </w:pPr>
    </w:p>
    <w:p w:rsidR="006652E3" w:rsidRPr="00430065" w:rsidRDefault="006652E3" w:rsidP="006652E3">
      <w:pPr>
        <w:rPr>
          <w:b/>
          <w:sz w:val="28"/>
          <w:szCs w:val="28"/>
        </w:rPr>
      </w:pPr>
      <w:r w:rsidRPr="00430065">
        <w:rPr>
          <w:rFonts w:hint="eastAsia"/>
          <w:b/>
          <w:sz w:val="28"/>
          <w:szCs w:val="28"/>
        </w:rPr>
        <w:t>E</w:t>
      </w:r>
      <w:r w:rsidRPr="00430065">
        <w:rPr>
          <w:b/>
          <w:sz w:val="28"/>
          <w:szCs w:val="28"/>
        </w:rPr>
        <w:t>xample Reference:</w:t>
      </w:r>
    </w:p>
    <w:p w:rsidR="00430065" w:rsidRPr="00430065" w:rsidRDefault="006652E3" w:rsidP="0043006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430065" w:rsidRPr="00430065">
        <w:t>1.</w:t>
      </w:r>
      <w:r w:rsidR="00430065" w:rsidRPr="00430065">
        <w:tab/>
        <w:t xml:space="preserve">Jiang X, Wu F, Xu M, Luo L, Zeng L: </w:t>
      </w:r>
      <w:r w:rsidR="00430065" w:rsidRPr="00430065">
        <w:rPr>
          <w:b/>
        </w:rPr>
        <w:t>Pu-erh tea attenuates obesity by remodeling gut microbiota and activating energy expenditure</w:t>
      </w:r>
      <w:r w:rsidR="00430065" w:rsidRPr="00430065">
        <w:t xml:space="preserve">. </w:t>
      </w:r>
      <w:r w:rsidR="00430065" w:rsidRPr="00430065">
        <w:rPr>
          <w:i/>
        </w:rPr>
        <w:t xml:space="preserve">Front Microbiol </w:t>
      </w:r>
      <w:r w:rsidR="00430065" w:rsidRPr="00430065">
        <w:t xml:space="preserve">2025, </w:t>
      </w:r>
      <w:r w:rsidR="00430065" w:rsidRPr="00430065">
        <w:rPr>
          <w:b/>
        </w:rPr>
        <w:t>16</w:t>
      </w:r>
      <w:r w:rsidR="00430065" w:rsidRPr="00430065">
        <w:t>:1752456.</w:t>
      </w:r>
    </w:p>
    <w:p w:rsidR="00430065" w:rsidRPr="00430065" w:rsidRDefault="00430065" w:rsidP="00430065">
      <w:pPr>
        <w:pStyle w:val="EndNoteBibliography"/>
        <w:ind w:left="720" w:hanging="720"/>
      </w:pPr>
      <w:r w:rsidRPr="00430065">
        <w:t>2.</w:t>
      </w:r>
      <w:r w:rsidRPr="00430065">
        <w:tab/>
        <w:t xml:space="preserve">Wang Y, Zhang Y, Ji Y, Feng Y, Feng Z: </w:t>
      </w:r>
      <w:r w:rsidRPr="00430065">
        <w:rPr>
          <w:b/>
        </w:rPr>
        <w:t>Straw type governs methane-cycling microbiomes and CH(4) emissions in paddy soils via abiotic and biotic interactions</w:t>
      </w:r>
      <w:r w:rsidRPr="00430065">
        <w:t xml:space="preserve">. </w:t>
      </w:r>
      <w:r w:rsidRPr="00430065">
        <w:rPr>
          <w:i/>
        </w:rPr>
        <w:t xml:space="preserve">Front Microbiol </w:t>
      </w:r>
      <w:r w:rsidRPr="00430065">
        <w:t xml:space="preserve">2025, </w:t>
      </w:r>
      <w:r w:rsidRPr="00430065">
        <w:rPr>
          <w:b/>
        </w:rPr>
        <w:t>16</w:t>
      </w:r>
      <w:r w:rsidRPr="00430065">
        <w:t>:1750602.</w:t>
      </w:r>
    </w:p>
    <w:p w:rsidR="00D229F5" w:rsidRDefault="006652E3" w:rsidP="006652E3">
      <w:pPr>
        <w:jc w:val="left"/>
      </w:pPr>
      <w:r>
        <w:fldChar w:fldCharType="end"/>
      </w: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772682" w:rsidRDefault="00772682" w:rsidP="00D229F5">
      <w:pPr>
        <w:jc w:val="left"/>
      </w:pPr>
    </w:p>
    <w:p w:rsidR="00772682" w:rsidRDefault="00772682" w:rsidP="00D229F5">
      <w:pPr>
        <w:jc w:val="left"/>
      </w:pPr>
    </w:p>
    <w:p w:rsidR="00772682" w:rsidRDefault="00772682" w:rsidP="00D229F5">
      <w:pPr>
        <w:jc w:val="left"/>
      </w:pPr>
    </w:p>
    <w:p w:rsidR="00772682" w:rsidRDefault="00772682" w:rsidP="00D229F5">
      <w:pPr>
        <w:jc w:val="left"/>
      </w:pPr>
    </w:p>
    <w:p w:rsidR="004E572F" w:rsidRPr="004E572F" w:rsidRDefault="004E572F" w:rsidP="004E572F">
      <w:pP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E572F">
        <w:rPr>
          <w:rFonts w:ascii="宋体" w:eastAsia="宋体" w:hAnsi="宋体" w:cs="宋体"/>
          <w:b/>
          <w:kern w:val="0"/>
          <w:sz w:val="24"/>
          <w:szCs w:val="24"/>
        </w:rPr>
        <w:t>************************</w:t>
      </w:r>
    </w:p>
    <w:p w:rsidR="004E572F" w:rsidRPr="004E572F" w:rsidRDefault="004E572F" w:rsidP="004E572F">
      <w:pP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E572F">
        <w:rPr>
          <w:rFonts w:ascii="宋体" w:eastAsia="宋体" w:hAnsi="宋体" w:cs="宋体" w:hint="eastAsia"/>
          <w:b/>
          <w:kern w:val="0"/>
          <w:sz w:val="24"/>
          <w:szCs w:val="24"/>
        </w:rPr>
        <w:t>注意事项：</w:t>
      </w:r>
    </w:p>
    <w:p w:rsidR="004E572F" w:rsidRDefault="004E572F" w:rsidP="004E572F">
      <w:pP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E572F">
        <w:rPr>
          <w:rFonts w:ascii="宋体" w:eastAsia="宋体" w:hAnsi="宋体" w:cs="宋体"/>
          <w:b/>
          <w:kern w:val="0"/>
          <w:sz w:val="24"/>
          <w:szCs w:val="24"/>
        </w:rPr>
        <w:t>************************</w:t>
      </w:r>
    </w:p>
    <w:p w:rsidR="00275ECE" w:rsidRPr="00772682" w:rsidRDefault="00275ECE" w:rsidP="00275ECE">
      <w:pPr>
        <w:pStyle w:val="a5"/>
        <w:numPr>
          <w:ilvl w:val="0"/>
          <w:numId w:val="8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682">
        <w:rPr>
          <w:rFonts w:ascii="宋体" w:eastAsia="宋体" w:hAnsi="宋体" w:cs="宋体" w:hint="eastAsia"/>
          <w:kern w:val="0"/>
          <w:sz w:val="24"/>
          <w:szCs w:val="24"/>
        </w:rPr>
        <w:t>请确保</w:t>
      </w:r>
      <w:r>
        <w:rPr>
          <w:rFonts w:ascii="宋体" w:eastAsia="宋体" w:hAnsi="宋体" w:cs="宋体" w:hint="eastAsia"/>
          <w:kern w:val="0"/>
          <w:sz w:val="24"/>
          <w:szCs w:val="24"/>
        </w:rPr>
        <w:t>修改</w:t>
      </w:r>
      <w:r w:rsidRPr="00772682">
        <w:rPr>
          <w:rFonts w:ascii="宋体" w:eastAsia="宋体" w:hAnsi="宋体" w:cs="宋体" w:hint="eastAsia"/>
          <w:kern w:val="0"/>
          <w:sz w:val="24"/>
          <w:szCs w:val="24"/>
        </w:rPr>
        <w:t>‘</w:t>
      </w:r>
      <w:r w:rsidRPr="00772682">
        <w:rPr>
          <w:rFonts w:ascii="宋体" w:eastAsia="宋体" w:hAnsi="宋体" w:cs="宋体"/>
          <w:kern w:val="0"/>
          <w:sz w:val="24"/>
          <w:szCs w:val="24"/>
        </w:rPr>
        <w:t>Journal full name</w:t>
      </w:r>
      <w:r>
        <w:rPr>
          <w:rFonts w:ascii="宋体" w:eastAsia="宋体" w:hAnsi="宋体" w:cs="宋体" w:hint="eastAsia"/>
          <w:kern w:val="0"/>
          <w:sz w:val="24"/>
          <w:szCs w:val="24"/>
        </w:rPr>
        <w:t>’正确完整，</w:t>
      </w:r>
      <w:r w:rsidRPr="00275ECE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不要使用缩写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75ECE" w:rsidRPr="004E572F" w:rsidRDefault="00275ECE" w:rsidP="004E572F">
      <w:pPr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4E572F" w:rsidRPr="004E572F" w:rsidRDefault="004E572F" w:rsidP="004E572F">
      <w:pP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E572F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【</w:t>
      </w:r>
      <w:r w:rsidR="00772682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使用</w:t>
      </w:r>
      <w:r w:rsidRPr="004E572F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EndNote】</w:t>
      </w:r>
    </w:p>
    <w:p w:rsidR="004E572F" w:rsidRDefault="00772682" w:rsidP="004E572F">
      <w:pPr>
        <w:pStyle w:val="a5"/>
        <w:numPr>
          <w:ilvl w:val="0"/>
          <w:numId w:val="8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682">
        <w:rPr>
          <w:rFonts w:ascii="宋体" w:eastAsia="宋体" w:hAnsi="宋体" w:cs="宋体" w:hint="eastAsia"/>
          <w:kern w:val="0"/>
          <w:sz w:val="24"/>
          <w:szCs w:val="24"/>
        </w:rPr>
        <w:t>本示例由</w:t>
      </w:r>
      <w:r w:rsidRPr="00772682">
        <w:rPr>
          <w:rFonts w:ascii="宋体" w:eastAsia="宋体" w:hAnsi="宋体" w:cs="宋体"/>
          <w:kern w:val="0"/>
          <w:sz w:val="24"/>
          <w:szCs w:val="24"/>
        </w:rPr>
        <w:t>Endnote</w:t>
      </w:r>
      <w:r w:rsidRPr="00772682">
        <w:rPr>
          <w:rFonts w:ascii="宋体" w:eastAsia="宋体" w:hAnsi="宋体" w:cs="宋体" w:hint="eastAsia"/>
          <w:kern w:val="0"/>
          <w:sz w:val="24"/>
          <w:szCs w:val="24"/>
        </w:rPr>
        <w:t>生成，可</w:t>
      </w:r>
      <w:r w:rsidR="004E572F" w:rsidRPr="00772682">
        <w:rPr>
          <w:rFonts w:ascii="宋体" w:eastAsia="宋体" w:hAnsi="宋体" w:cs="宋体" w:hint="eastAsia"/>
          <w:kern w:val="0"/>
          <w:sz w:val="24"/>
          <w:szCs w:val="24"/>
        </w:rPr>
        <w:t>使用 EndNote 一键将本示例（BMC Developmental Biology）转换为目标期刊格式</w:t>
      </w:r>
      <w:r w:rsidR="00275ECE">
        <w:rPr>
          <w:rFonts w:ascii="宋体" w:eastAsia="宋体" w:hAnsi="宋体" w:cs="宋体" w:hint="eastAsia"/>
          <w:kern w:val="0"/>
          <w:sz w:val="24"/>
          <w:szCs w:val="24"/>
        </w:rPr>
        <w:t>的示例，直接使用。</w:t>
      </w:r>
    </w:p>
    <w:p w:rsidR="00275ECE" w:rsidRPr="00275ECE" w:rsidRDefault="00275ECE" w:rsidP="00275ECE">
      <w:pPr>
        <w:pStyle w:val="a5"/>
        <w:ind w:left="360"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E572F" w:rsidRPr="004E572F" w:rsidRDefault="004E572F" w:rsidP="004E572F">
      <w:pP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E572F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【手动准备】</w:t>
      </w:r>
    </w:p>
    <w:p w:rsidR="00BD09BB" w:rsidRPr="00275ECE" w:rsidRDefault="00275ECE" w:rsidP="00275ECE">
      <w:pPr>
        <w:pStyle w:val="a5"/>
        <w:numPr>
          <w:ilvl w:val="0"/>
          <w:numId w:val="8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若无</w:t>
      </w:r>
      <w:r>
        <w:rPr>
          <w:rFonts w:ascii="宋体" w:eastAsia="宋体" w:hAnsi="宋体" w:cs="宋体"/>
          <w:kern w:val="0"/>
          <w:sz w:val="24"/>
          <w:szCs w:val="24"/>
        </w:rPr>
        <w:t>EndNote,</w:t>
      </w:r>
      <w:r w:rsidR="00430065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4E572F" w:rsidRPr="00772682">
        <w:rPr>
          <w:rFonts w:ascii="宋体" w:eastAsia="宋体" w:hAnsi="宋体" w:cs="宋体" w:hint="eastAsia"/>
          <w:kern w:val="0"/>
          <w:sz w:val="24"/>
          <w:szCs w:val="24"/>
        </w:rPr>
        <w:t>从目标期刊论文中复制正文</w:t>
      </w:r>
      <w:r w:rsidR="00772682">
        <w:rPr>
          <w:rFonts w:ascii="宋体" w:eastAsia="宋体" w:hAnsi="宋体" w:cs="宋体" w:hint="eastAsia"/>
          <w:kern w:val="0"/>
          <w:sz w:val="24"/>
          <w:szCs w:val="24"/>
        </w:rPr>
        <w:t>及参考文献</w:t>
      </w:r>
      <w:r w:rsidR="004E572F" w:rsidRPr="00772682">
        <w:rPr>
          <w:rFonts w:ascii="宋体" w:eastAsia="宋体" w:hAnsi="宋体" w:cs="宋体" w:hint="eastAsia"/>
          <w:kern w:val="0"/>
          <w:sz w:val="24"/>
          <w:szCs w:val="24"/>
        </w:rPr>
        <w:t>，并</w:t>
      </w:r>
      <w:r w:rsidRPr="00275ECE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保持原始</w:t>
      </w:r>
      <w:r w:rsidR="004E572F" w:rsidRPr="00275ECE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格式不变</w:t>
      </w:r>
      <w:r w:rsidR="004E572F" w:rsidRPr="00275ECE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BD09BB" w:rsidRPr="0027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5B" w:rsidRDefault="0021095B" w:rsidP="00612A95">
      <w:r>
        <w:separator/>
      </w:r>
    </w:p>
  </w:endnote>
  <w:endnote w:type="continuationSeparator" w:id="0">
    <w:p w:rsidR="0021095B" w:rsidRDefault="0021095B" w:rsidP="0061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5B" w:rsidRDefault="0021095B" w:rsidP="00612A95">
      <w:r>
        <w:separator/>
      </w:r>
    </w:p>
  </w:footnote>
  <w:footnote w:type="continuationSeparator" w:id="0">
    <w:p w:rsidR="0021095B" w:rsidRDefault="0021095B" w:rsidP="0061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DCA"/>
    <w:multiLevelType w:val="hybridMultilevel"/>
    <w:tmpl w:val="F20EB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8D6341"/>
    <w:multiLevelType w:val="hybridMultilevel"/>
    <w:tmpl w:val="2E582C4E"/>
    <w:lvl w:ilvl="0" w:tplc="327AB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237407"/>
    <w:multiLevelType w:val="hybridMultilevel"/>
    <w:tmpl w:val="9ACC3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8577BB"/>
    <w:multiLevelType w:val="hybridMultilevel"/>
    <w:tmpl w:val="4AA05C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4D6AFB"/>
    <w:multiLevelType w:val="hybridMultilevel"/>
    <w:tmpl w:val="D2A49BBC"/>
    <w:lvl w:ilvl="0" w:tplc="E4485128">
      <w:start w:val="6"/>
      <w:numFmt w:val="bullet"/>
      <w:lvlText w:val=""/>
      <w:lvlJc w:val="left"/>
      <w:pPr>
        <w:ind w:left="360" w:hanging="360"/>
      </w:pPr>
      <w:rPr>
        <w:rFonts w:ascii="Symbol" w:eastAsia="宋体" w:hAnsi="Symbol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02642C"/>
    <w:multiLevelType w:val="hybridMultilevel"/>
    <w:tmpl w:val="85FA6610"/>
    <w:lvl w:ilvl="0" w:tplc="327AB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EB02E4"/>
    <w:multiLevelType w:val="hybridMultilevel"/>
    <w:tmpl w:val="081EA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832854"/>
    <w:multiLevelType w:val="hybridMultilevel"/>
    <w:tmpl w:val="105A92D6"/>
    <w:lvl w:ilvl="0" w:tplc="B944F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C84069"/>
    <w:multiLevelType w:val="hybridMultilevel"/>
    <w:tmpl w:val="C78AB6E0"/>
    <w:lvl w:ilvl="0" w:tplc="4760932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462799"/>
    <w:multiLevelType w:val="hybridMultilevel"/>
    <w:tmpl w:val="B1080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BMC Developmental Biology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2wwwavcpdrawe2006592fsff2ar0ztwz2p&quot;&gt;My EndNote Library&lt;record-ids&gt;&lt;item&gt;8&lt;/item&gt;&lt;item&gt;9&lt;/item&gt;&lt;/record-ids&gt;&lt;/item&gt;&lt;/Libraries&gt;"/>
  </w:docVars>
  <w:rsids>
    <w:rsidRoot w:val="000D2182"/>
    <w:rsid w:val="000A7F0B"/>
    <w:rsid w:val="000D2182"/>
    <w:rsid w:val="0020712E"/>
    <w:rsid w:val="0021095B"/>
    <w:rsid w:val="00236724"/>
    <w:rsid w:val="00275482"/>
    <w:rsid w:val="00275ECE"/>
    <w:rsid w:val="003A7174"/>
    <w:rsid w:val="003D1E45"/>
    <w:rsid w:val="003D6F89"/>
    <w:rsid w:val="003F7DC8"/>
    <w:rsid w:val="0041481B"/>
    <w:rsid w:val="00430065"/>
    <w:rsid w:val="004E572F"/>
    <w:rsid w:val="00501E78"/>
    <w:rsid w:val="005E6B63"/>
    <w:rsid w:val="00605928"/>
    <w:rsid w:val="00612A95"/>
    <w:rsid w:val="006652E3"/>
    <w:rsid w:val="007379AD"/>
    <w:rsid w:val="00772682"/>
    <w:rsid w:val="007929ED"/>
    <w:rsid w:val="008037F4"/>
    <w:rsid w:val="009D7C4E"/>
    <w:rsid w:val="00B404AB"/>
    <w:rsid w:val="00BD09BB"/>
    <w:rsid w:val="00C045CD"/>
    <w:rsid w:val="00C13D04"/>
    <w:rsid w:val="00C356C3"/>
    <w:rsid w:val="00D041F4"/>
    <w:rsid w:val="00D11F3A"/>
    <w:rsid w:val="00D229F5"/>
    <w:rsid w:val="00D55A2B"/>
    <w:rsid w:val="00D631A8"/>
    <w:rsid w:val="00D646E1"/>
    <w:rsid w:val="00E90E09"/>
    <w:rsid w:val="00F80D13"/>
    <w:rsid w:val="00F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BFA6F-C3A0-4077-BE78-6586B96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A95"/>
    <w:rPr>
      <w:sz w:val="18"/>
      <w:szCs w:val="18"/>
    </w:rPr>
  </w:style>
  <w:style w:type="paragraph" w:styleId="a5">
    <w:name w:val="List Paragraph"/>
    <w:basedOn w:val="a"/>
    <w:uiPriority w:val="34"/>
    <w:qFormat/>
    <w:rsid w:val="009D7C4E"/>
    <w:pPr>
      <w:ind w:firstLineChars="200" w:firstLine="420"/>
    </w:pPr>
  </w:style>
  <w:style w:type="character" w:styleId="a6">
    <w:name w:val="Emphasis"/>
    <w:basedOn w:val="a0"/>
    <w:uiPriority w:val="20"/>
    <w:qFormat/>
    <w:rsid w:val="006652E3"/>
    <w:rPr>
      <w:i/>
      <w:iCs/>
    </w:rPr>
  </w:style>
  <w:style w:type="paragraph" w:customStyle="1" w:styleId="EndNoteBibliography">
    <w:name w:val="EndNote Bibliography"/>
    <w:basedOn w:val="a"/>
    <w:link w:val="EndNoteBibliographyChar"/>
    <w:rsid w:val="006652E3"/>
    <w:pPr>
      <w:widowControl/>
      <w:spacing w:after="200"/>
      <w:jc w:val="left"/>
    </w:pPr>
    <w:rPr>
      <w:rFonts w:ascii="Cambria" w:hAnsi="Cambria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6652E3"/>
    <w:rPr>
      <w:rFonts w:ascii="Cambria" w:hAnsi="Cambria"/>
      <w:noProof/>
      <w:kern w:val="0"/>
      <w:sz w:val="22"/>
      <w:lang w:eastAsia="en-US"/>
    </w:rPr>
  </w:style>
  <w:style w:type="character" w:customStyle="1" w:styleId="whitespace-normal">
    <w:name w:val="whitespace-normal"/>
    <w:basedOn w:val="a0"/>
    <w:rsid w:val="006652E3"/>
  </w:style>
  <w:style w:type="character" w:styleId="HTML">
    <w:name w:val="HTML Code"/>
    <w:basedOn w:val="a0"/>
    <w:uiPriority w:val="99"/>
    <w:semiHidden/>
    <w:unhideWhenUsed/>
    <w:rsid w:val="006652E3"/>
    <w:rPr>
      <w:rFonts w:ascii="宋体" w:eastAsia="宋体" w:hAnsi="宋体" w:cs="宋体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430065"/>
    <w:pPr>
      <w:jc w:val="center"/>
    </w:pPr>
    <w:rPr>
      <w:rFonts w:ascii="Cambria" w:hAnsi="Cambria"/>
      <w:noProof/>
      <w:sz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430065"/>
    <w:rPr>
      <w:rFonts w:ascii="Cambria" w:hAnsi="Cambria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Hongbao Cao</dc:creator>
  <cp:keywords/>
  <dc:description/>
  <cp:lastModifiedBy>Hongbao Cao</cp:lastModifiedBy>
  <cp:revision>29</cp:revision>
  <dcterms:created xsi:type="dcterms:W3CDTF">2026-05-09T15:57:00Z</dcterms:created>
  <dcterms:modified xsi:type="dcterms:W3CDTF">2026-05-21T13:09:00Z</dcterms:modified>
</cp:coreProperties>
</file>